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750" w:lineRule="atLeast"/>
        <w:ind w:left="0" w:right="0"/>
        <w:jc w:val="center"/>
        <w:rPr>
          <w:b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  <w:bdr w:val="none" w:color="auto" w:sz="0" w:space="0"/>
          <w:lang w:val="en-US" w:eastAsia="zh-CN" w:bidi="ar"/>
        </w:rPr>
        <w:t>长汀一中优秀教学奖评选条例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center"/>
        <w:rPr>
          <w:color w:val="737373"/>
          <w:sz w:val="18"/>
          <w:szCs w:val="18"/>
        </w:rPr>
      </w:pPr>
      <w:r>
        <w:rPr>
          <w:rFonts w:ascii="宋体" w:hAnsi="宋体" w:eastAsia="宋体" w:cs="宋体"/>
          <w:color w:val="737373"/>
          <w:kern w:val="0"/>
          <w:sz w:val="18"/>
          <w:szCs w:val="18"/>
          <w:bdr w:val="none" w:color="auto" w:sz="0" w:space="0"/>
          <w:lang w:val="en-US" w:eastAsia="zh-CN" w:bidi="ar"/>
        </w:rPr>
        <w:t>日期：2019-09-10 来源：福建省长汀第一中学 编辑：教务处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长汀一中优秀教学奖评选</w:t>
      </w:r>
      <w:r>
        <w:rPr>
          <w:rStyle w:val="5"/>
          <w:rFonts w:hint="eastAsia" w:ascii="黑体" w:hAnsi="宋体" w:eastAsia="黑体" w:cs="黑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条例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555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为落实学校办学理念，实施素质教育，增强全体教师的质量意识，提高教育教学质量，根据《长汀一中教职工结构工资分配管理条例》的有关规定，特制订我校优秀教学奖评选条例。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第一条 参评对象：各科科任教师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第二条 评选时间：优秀教学奖每学期评选一次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第三条 评选办法：上学期以期末考成绩为依据，下学期毕业班以省质检成绩为依据，非毕业班以期末考成绩为依据。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（一）一等奖：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1、所有学科按百分制计算。班级平均分超过普通班年段平均分2分以上。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2、3人以上（含3人）的备课组，按备课组人数的30%，从高分到低分顺序评选出一等奖。（名额按四舍五入确定）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3、市期末统考年段平均分名列市第一名的所有科任教师。市单科第一名的科任老师。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3、会考年段合格率99%且优良率达市第一名的会考科教师。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高考总分名列市前三名的所有科任教师。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</w:t>
      </w: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体育、艺术、技术组各评一等奖1名（体育、艺术组推荐评选时应优先考虑比赛成绩好的篮球队、田径队、文艺队主教练）。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 5、省级学会或教育主管部门组织的学科竞赛、创新大赛、机器人大赛获省一等奖以上的主教练。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（二）二等奖：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1、班级平均分等于或超过普通班年段平均分的教师。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2、会考年段及格率达99%且优良率达85%以上的学科教师。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3、体育、艺术、技术等按技能科评选细则，每学期体育、艺术组各评二等奖2名，技术组每学期评二等奖2名。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第四条 新接任的班级，班级平均分与上学年相比，与年段平均分差距缩小2分以上为一等奖，缩小1分以上为二等奖，此项科任教师应及时申报确认。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第五条 如果科任教师所任教的某一个班平均分低于年段平均分5分以上，要认真分析原因，向学校写出书面报告，提出整改措施。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第六条 理科实验班：期末考总分市前10名有2人以上，各科科任教师均为一等奖。仅有1人，每人均为二等奖。单科前10名有2人，科任教师评为一等奖。仅有1人，每人均为二等奖。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第七条 各班级统计平均分，以教务处确认的参加考试人数为准。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第八条 本考核结果用于教学常规综合考评和年度考核。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                              长汀一中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宋体" w:eastAsia="仿宋_GB2312" w:cs="仿宋_GB2312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                             2019年9月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45" w:lineRule="atLeast"/>
        <w:ind w:left="0" w:right="0"/>
        <w:jc w:val="left"/>
        <w:rPr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6683E"/>
    <w:rsid w:val="69A5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东洋之花</cp:lastModifiedBy>
  <dcterms:modified xsi:type="dcterms:W3CDTF">2020-03-15T01:18:28Z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